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05AC0A9F" w14:textId="77777777" w:rsidR="007E4774" w:rsidRDefault="007E4774" w:rsidP="007E4774">
      <w:pPr>
        <w:rPr>
          <w:rFonts w:ascii="Corbel" w:hAnsi="Corbel" w:cs="Arial"/>
          <w:b/>
          <w:bCs/>
          <w:sz w:val="16"/>
          <w:szCs w:val="16"/>
        </w:rPr>
      </w:pPr>
    </w:p>
    <w:p w14:paraId="41FCDCE4" w14:textId="77777777" w:rsidR="007E4774" w:rsidRPr="007E4774" w:rsidRDefault="007E4774" w:rsidP="00FF0E44">
      <w:pPr>
        <w:jc w:val="center"/>
        <w:rPr>
          <w:rFonts w:ascii="Corbel" w:hAnsi="Corbel" w:cs="Arial"/>
          <w:b/>
          <w:bCs/>
        </w:rPr>
      </w:pPr>
    </w:p>
    <w:p w14:paraId="38B42BD0" w14:textId="77777777" w:rsidR="00FF0E44" w:rsidRPr="00FF0E44" w:rsidRDefault="00FF0E44" w:rsidP="00FF0E44">
      <w:pPr>
        <w:rPr>
          <w:rFonts w:ascii="Corbel" w:hAnsi="Corbel" w:cs="Arial"/>
          <w:b/>
          <w:bCs/>
        </w:rPr>
      </w:pPr>
      <w:r w:rsidRPr="00FF0E44">
        <w:rPr>
          <w:rFonts w:ascii="Corbel" w:hAnsi="Corbel" w:cs="Arial"/>
          <w:b/>
          <w:bCs/>
        </w:rPr>
        <w:t>Suite au classement sans suite et infructueux de l’AFFAIRE N°23A0036</w:t>
      </w:r>
    </w:p>
    <w:p w14:paraId="7301A466" w14:textId="77777777" w:rsidR="00FF0E44" w:rsidRPr="00FF0E44" w:rsidRDefault="00FF0E44" w:rsidP="00FF0E44">
      <w:pPr>
        <w:rPr>
          <w:rFonts w:ascii="Corbel" w:hAnsi="Corbel" w:cs="Arial"/>
          <w:b/>
          <w:bCs/>
        </w:rPr>
      </w:pPr>
      <w:r w:rsidRPr="00FF0E44">
        <w:rPr>
          <w:rFonts w:ascii="Corbel" w:hAnsi="Corbel" w:cs="Arial"/>
          <w:b/>
          <w:bCs/>
        </w:rPr>
        <w:t>Affaire N°26A0008 : FOURNITURE DE DISPOSITIFS MEDICAUX DE GYNECOLOGIE POUR LE CHU DE MONTPELLIER ETABLISSEMENT SUPPORT DU GHT DE L’EST HERAULT ET DU SUD AVEYRON</w:t>
      </w:r>
    </w:p>
    <w:p w14:paraId="4748951A" w14:textId="10855FB6" w:rsidR="00CC6B44" w:rsidRPr="007077BE" w:rsidRDefault="00CC6B44" w:rsidP="00CC6B44">
      <w:pPr>
        <w:rPr>
          <w:rFonts w:ascii="Corbel" w:hAnsi="Corbel" w:cs="Arial"/>
          <w:bCs/>
          <w:sz w:val="22"/>
          <w:szCs w:val="22"/>
        </w:rPr>
      </w:pP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0E44">
        <w:rPr>
          <w:rFonts w:ascii="Corbel" w:hAnsi="Corbel"/>
          <w:sz w:val="22"/>
          <w:szCs w:val="22"/>
        </w:rPr>
      </w:r>
      <w:r w:rsidR="00FF0E4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0E44">
        <w:rPr>
          <w:rFonts w:ascii="Corbel" w:hAnsi="Corbel"/>
          <w:sz w:val="22"/>
          <w:szCs w:val="22"/>
        </w:rPr>
      </w:r>
      <w:r w:rsidR="00FF0E4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FF0E44">
              <w:rPr>
                <w:rFonts w:ascii="Marianne" w:eastAsia="MS Gothic" w:hAnsi="Marianne" w:cs="Arial"/>
              </w:rPr>
            </w:r>
            <w:r w:rsidR="00FF0E44">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FF0E44">
              <w:rPr>
                <w:rFonts w:ascii="Marianne" w:eastAsia="MS Gothic" w:hAnsi="Marianne" w:cs="Arial"/>
              </w:rPr>
            </w:r>
            <w:r w:rsidR="00FF0E4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FF0E44">
              <w:rPr>
                <w:rFonts w:ascii="Marianne" w:eastAsia="MS Gothic" w:hAnsi="Marianne" w:cs="Arial"/>
              </w:rPr>
            </w:r>
            <w:r w:rsidR="00FF0E4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FF0E44">
              <w:rPr>
                <w:rFonts w:ascii="Marianne" w:hAnsi="Marianne" w:cs="Arial"/>
              </w:rPr>
            </w:r>
            <w:r w:rsidR="00FF0E44">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FF0E44">
              <w:rPr>
                <w:rFonts w:ascii="Marianne" w:eastAsia="MS Gothic" w:hAnsi="Marianne" w:cs="Arial"/>
              </w:rPr>
            </w:r>
            <w:r w:rsidR="00FF0E44">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0E44">
        <w:rPr>
          <w:rFonts w:ascii="Corbel" w:hAnsi="Corbel"/>
          <w:sz w:val="22"/>
          <w:szCs w:val="22"/>
        </w:rPr>
      </w:r>
      <w:r w:rsidR="00FF0E4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Chiffre d’affaires global (ne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lastRenderedPageBreak/>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F0E44">
        <w:rPr>
          <w:rFonts w:ascii="Corbel" w:hAnsi="Corbel"/>
          <w:sz w:val="22"/>
          <w:szCs w:val="22"/>
        </w:rPr>
      </w:r>
      <w:r w:rsidR="00FF0E44">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lastRenderedPageBreak/>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lastRenderedPageBreak/>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731"/>
      <w:gridCol w:w="849"/>
      <w:gridCol w:w="540"/>
      <w:gridCol w:w="180"/>
      <w:gridCol w:w="540"/>
    </w:tblGrid>
    <w:tr w:rsidR="00CC6B44" w14:paraId="19F0669B" w14:textId="77777777" w:rsidTr="007E4774">
      <w:trPr>
        <w:tblHeader/>
      </w:trPr>
      <w:tc>
        <w:tcPr>
          <w:tcW w:w="3513" w:type="dxa"/>
          <w:shd w:val="clear" w:color="auto" w:fill="FFFFCC"/>
        </w:tcPr>
        <w:p w14:paraId="7879AEC9" w14:textId="13E04833" w:rsidR="00CC6B44" w:rsidRPr="007E4774" w:rsidRDefault="00CC6B44" w:rsidP="007E4774">
          <w:pPr>
            <w:shd w:val="clear" w:color="auto" w:fill="FFFFCC"/>
            <w:snapToGrid w:val="0"/>
            <w:ind w:right="360"/>
            <w:rPr>
              <w:rFonts w:ascii="Arial" w:hAnsi="Arial" w:cs="Arial"/>
              <w:b/>
              <w:bCs/>
            </w:rPr>
          </w:pPr>
          <w:r w:rsidRPr="007E4774">
            <w:rPr>
              <w:rFonts w:ascii="Arial" w:hAnsi="Arial" w:cs="Arial"/>
              <w:b/>
              <w:bCs/>
            </w:rPr>
            <w:t xml:space="preserve"> Déclaration du candidat</w:t>
          </w:r>
        </w:p>
        <w:p w14:paraId="0F2EDAF1" w14:textId="0D26ABD5" w:rsidR="003C1311" w:rsidRPr="007E4774" w:rsidRDefault="003C1311" w:rsidP="007E4774">
          <w:pPr>
            <w:shd w:val="clear" w:color="auto" w:fill="FFFFCC"/>
            <w:snapToGrid w:val="0"/>
            <w:ind w:right="360"/>
            <w:rPr>
              <w:rFonts w:ascii="Arial" w:hAnsi="Arial" w:cs="Arial"/>
              <w:b/>
              <w:i/>
              <w:iCs/>
            </w:rPr>
          </w:pPr>
          <w:r w:rsidRPr="007E4774">
            <w:rPr>
              <w:rFonts w:ascii="Arial" w:hAnsi="Arial" w:cs="Arial"/>
              <w:b/>
              <w:bCs/>
            </w:rPr>
            <w:t xml:space="preserve">Version </w:t>
          </w:r>
          <w:r w:rsidR="007077BE" w:rsidRPr="007E4774">
            <w:rPr>
              <w:rFonts w:ascii="Arial" w:hAnsi="Arial" w:cs="Arial"/>
              <w:b/>
              <w:bCs/>
            </w:rPr>
            <w:t xml:space="preserve">SJ du </w:t>
          </w:r>
          <w:r w:rsidR="00E07EDF" w:rsidRPr="007E4774">
            <w:rPr>
              <w:rFonts w:ascii="Arial" w:hAnsi="Arial" w:cs="Arial"/>
              <w:b/>
              <w:bCs/>
            </w:rPr>
            <w:t>06/03/2024</w:t>
          </w:r>
        </w:p>
      </w:tc>
      <w:tc>
        <w:tcPr>
          <w:tcW w:w="4731" w:type="dxa"/>
          <w:shd w:val="clear" w:color="auto" w:fill="FFFFCC"/>
        </w:tcPr>
        <w:p w14:paraId="1E79D948" w14:textId="77777777" w:rsidR="00FF0E44" w:rsidRPr="00FF0E44" w:rsidRDefault="00FF0E44" w:rsidP="00FF0E44">
          <w:pPr>
            <w:shd w:val="clear" w:color="auto" w:fill="FFF2CC" w:themeFill="accent4" w:themeFillTint="33"/>
            <w:rPr>
              <w:rFonts w:ascii="Corbel" w:hAnsi="Corbel" w:cs="Arial"/>
              <w:b/>
              <w:bCs/>
              <w:sz w:val="16"/>
              <w:szCs w:val="16"/>
            </w:rPr>
          </w:pPr>
          <w:r w:rsidRPr="00FF0E44">
            <w:rPr>
              <w:rFonts w:ascii="Corbel" w:hAnsi="Corbel" w:cs="Arial"/>
              <w:b/>
              <w:bCs/>
              <w:sz w:val="16"/>
              <w:szCs w:val="16"/>
            </w:rPr>
            <w:t>Suite au classement sans suite et infructueux de l’AFFAIRE N°23A0036</w:t>
          </w:r>
        </w:p>
        <w:p w14:paraId="43915EFF" w14:textId="77777777" w:rsidR="00FF0E44" w:rsidRPr="00FF0E44" w:rsidRDefault="00FF0E44" w:rsidP="00FF0E44">
          <w:pPr>
            <w:shd w:val="clear" w:color="auto" w:fill="FFF2CC" w:themeFill="accent4" w:themeFillTint="33"/>
            <w:rPr>
              <w:rFonts w:ascii="Corbel" w:hAnsi="Corbel" w:cs="Arial"/>
              <w:b/>
              <w:bCs/>
              <w:sz w:val="16"/>
              <w:szCs w:val="16"/>
            </w:rPr>
          </w:pPr>
          <w:r w:rsidRPr="00FF0E44">
            <w:rPr>
              <w:rFonts w:ascii="Corbel" w:hAnsi="Corbel" w:cs="Arial"/>
              <w:b/>
              <w:bCs/>
              <w:sz w:val="16"/>
              <w:szCs w:val="16"/>
            </w:rPr>
            <w:t>Affaire N°26A0008 : FOURNITURE DE DISPOSITIFS MEDICAUX DE GYNECOLOGIE POUR LE CHU DE MONTPELLIER ETABLISSEMENT SUPPORT DU GHT DE L’EST HERAULT ET DU SUD AVEYRON</w:t>
          </w:r>
        </w:p>
        <w:p w14:paraId="1391FFBC" w14:textId="4EAAB6F1" w:rsidR="00CC6B44" w:rsidRPr="007E4774" w:rsidRDefault="00CC6B44">
          <w:pPr>
            <w:shd w:val="clear" w:color="auto" w:fill="66CCFF"/>
            <w:snapToGrid w:val="0"/>
            <w:jc w:val="center"/>
            <w:rPr>
              <w:rFonts w:ascii="Arial" w:hAnsi="Arial" w:cs="Arial"/>
              <w:b/>
              <w:bCs/>
            </w:rPr>
          </w:pPr>
        </w:p>
      </w:tc>
      <w:tc>
        <w:tcPr>
          <w:tcW w:w="849" w:type="dxa"/>
          <w:shd w:val="clear" w:color="auto" w:fill="FFFFCC"/>
        </w:tcPr>
        <w:p w14:paraId="630C7AE7" w14:textId="77777777" w:rsidR="00CC6B44" w:rsidRPr="007E4774" w:rsidRDefault="00CC6B44">
          <w:pPr>
            <w:shd w:val="clear" w:color="auto" w:fill="66CCFF"/>
            <w:snapToGrid w:val="0"/>
            <w:jc w:val="right"/>
          </w:pPr>
          <w:r w:rsidRPr="007E4774">
            <w:rPr>
              <w:rFonts w:ascii="Arial" w:hAnsi="Arial" w:cs="Arial"/>
              <w:b/>
              <w:bCs/>
            </w:rPr>
            <w:t xml:space="preserve">Page :     </w:t>
          </w:r>
        </w:p>
      </w:tc>
      <w:tc>
        <w:tcPr>
          <w:tcW w:w="540" w:type="dxa"/>
          <w:shd w:val="clear" w:color="auto" w:fill="FFFFCC"/>
        </w:tcPr>
        <w:p w14:paraId="70D3E52E" w14:textId="76793DE3"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26DF8">
            <w:rPr>
              <w:rStyle w:val="Numrodepage"/>
              <w:rFonts w:cs="Arial"/>
              <w:b/>
              <w:noProof/>
            </w:rPr>
            <w:t>3</w:t>
          </w:r>
          <w:r>
            <w:rPr>
              <w:rStyle w:val="Numrodepage"/>
              <w:rFonts w:cs="Arial"/>
              <w:b/>
            </w:rPr>
            <w:fldChar w:fldCharType="end"/>
          </w:r>
        </w:p>
      </w:tc>
      <w:tc>
        <w:tcPr>
          <w:tcW w:w="180" w:type="dxa"/>
          <w:shd w:val="clear" w:color="auto" w:fill="FFFFCC"/>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FFFFCC"/>
        </w:tcPr>
        <w:p w14:paraId="427B942D" w14:textId="2E7EF79D"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26DF8">
            <w:rPr>
              <w:rStyle w:val="Numrodepage"/>
              <w:rFonts w:cs="Arial"/>
              <w:b/>
              <w:noProof/>
            </w:rPr>
            <w:t>8</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47995603">
    <w:abstractNumId w:val="0"/>
  </w:num>
  <w:num w:numId="2" w16cid:durableId="1831406331">
    <w:abstractNumId w:val="1"/>
  </w:num>
  <w:num w:numId="3" w16cid:durableId="1259943565">
    <w:abstractNumId w:val="3"/>
  </w:num>
  <w:num w:numId="4" w16cid:durableId="1450852315">
    <w:abstractNumId w:val="2"/>
  </w:num>
  <w:num w:numId="5" w16cid:durableId="9428090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026DF8"/>
    <w:rsid w:val="0019532F"/>
    <w:rsid w:val="002A527A"/>
    <w:rsid w:val="002F700A"/>
    <w:rsid w:val="00327CB3"/>
    <w:rsid w:val="0037407E"/>
    <w:rsid w:val="003819B2"/>
    <w:rsid w:val="003C1311"/>
    <w:rsid w:val="0041712D"/>
    <w:rsid w:val="004C3DA6"/>
    <w:rsid w:val="005E2182"/>
    <w:rsid w:val="00655096"/>
    <w:rsid w:val="007077BE"/>
    <w:rsid w:val="00716B7F"/>
    <w:rsid w:val="00734C72"/>
    <w:rsid w:val="007678A9"/>
    <w:rsid w:val="00771FF7"/>
    <w:rsid w:val="007E4774"/>
    <w:rsid w:val="00844022"/>
    <w:rsid w:val="009C3171"/>
    <w:rsid w:val="00BA3787"/>
    <w:rsid w:val="00BC1981"/>
    <w:rsid w:val="00C84283"/>
    <w:rsid w:val="00C84E84"/>
    <w:rsid w:val="00CC6B44"/>
    <w:rsid w:val="00D0128D"/>
    <w:rsid w:val="00D352C0"/>
    <w:rsid w:val="00E07EDF"/>
    <w:rsid w:val="00E66944"/>
    <w:rsid w:val="00EB63D4"/>
    <w:rsid w:val="00F0218F"/>
    <w:rsid w:val="00FA5575"/>
    <w:rsid w:val="00FF0E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8353038">
      <w:bodyDiv w:val="1"/>
      <w:marLeft w:val="0"/>
      <w:marRight w:val="0"/>
      <w:marTop w:val="0"/>
      <w:marBottom w:val="0"/>
      <w:divBdr>
        <w:top w:val="none" w:sz="0" w:space="0" w:color="auto"/>
        <w:left w:val="none" w:sz="0" w:space="0" w:color="auto"/>
        <w:bottom w:val="none" w:sz="0" w:space="0" w:color="auto"/>
        <w:right w:val="none" w:sz="0" w:space="0" w:color="auto"/>
      </w:divBdr>
    </w:div>
    <w:div w:id="1205293572">
      <w:bodyDiv w:val="1"/>
      <w:marLeft w:val="0"/>
      <w:marRight w:val="0"/>
      <w:marTop w:val="0"/>
      <w:marBottom w:val="0"/>
      <w:divBdr>
        <w:top w:val="none" w:sz="0" w:space="0" w:color="auto"/>
        <w:left w:val="none" w:sz="0" w:space="0" w:color="auto"/>
        <w:bottom w:val="none" w:sz="0" w:space="0" w:color="auto"/>
        <w:right w:val="none" w:sz="0" w:space="0" w:color="auto"/>
      </w:divBdr>
    </w:div>
    <w:div w:id="1850370139">
      <w:bodyDiv w:val="1"/>
      <w:marLeft w:val="0"/>
      <w:marRight w:val="0"/>
      <w:marTop w:val="0"/>
      <w:marBottom w:val="0"/>
      <w:divBdr>
        <w:top w:val="none" w:sz="0" w:space="0" w:color="auto"/>
        <w:left w:val="none" w:sz="0" w:space="0" w:color="auto"/>
        <w:bottom w:val="none" w:sz="0" w:space="0" w:color="auto"/>
        <w:right w:val="none" w:sz="0" w:space="0" w:color="auto"/>
      </w:divBdr>
    </w:div>
    <w:div w:id="198797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9</Pages>
  <Words>2627</Words>
  <Characters>14452</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POUTIER EMMA</cp:lastModifiedBy>
  <cp:revision>24</cp:revision>
  <dcterms:created xsi:type="dcterms:W3CDTF">2019-04-08T13:44:00Z</dcterms:created>
  <dcterms:modified xsi:type="dcterms:W3CDTF">2025-12-04T10:26:00Z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